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98" w:rsidRDefault="00407198" w:rsidP="00407198">
      <w:pPr>
        <w:jc w:val="both"/>
        <w:rPr>
          <w:rFonts w:ascii="Verdana" w:hAnsi="Verdana"/>
          <w:b/>
          <w:bCs/>
          <w:sz w:val="32"/>
          <w:szCs w:val="32"/>
        </w:rPr>
      </w:pPr>
      <w:r>
        <w:rPr>
          <w:rFonts w:ascii="Verdana" w:hAnsi="Verdana"/>
          <w:b/>
          <w:bCs/>
          <w:sz w:val="32"/>
          <w:szCs w:val="32"/>
        </w:rPr>
        <w:t xml:space="preserve">Kam za skrytými skvosty? Poradí Jaroslav </w:t>
      </w:r>
      <w:proofErr w:type="spellStart"/>
      <w:r>
        <w:rPr>
          <w:rFonts w:ascii="Verdana" w:hAnsi="Verdana"/>
          <w:b/>
          <w:bCs/>
          <w:sz w:val="32"/>
          <w:szCs w:val="32"/>
        </w:rPr>
        <w:t>Plesl</w:t>
      </w:r>
      <w:proofErr w:type="spellEnd"/>
      <w:r>
        <w:rPr>
          <w:rFonts w:ascii="Verdana" w:hAnsi="Verdana"/>
          <w:b/>
          <w:bCs/>
          <w:sz w:val="32"/>
          <w:szCs w:val="32"/>
        </w:rPr>
        <w:t xml:space="preserve"> </w:t>
      </w:r>
    </w:p>
    <w:p w:rsidR="00966A9B" w:rsidRDefault="00966A9B" w:rsidP="00C10BBD">
      <w:pPr>
        <w:rPr>
          <w:rFonts w:ascii="Verdana" w:hAnsi="Verdana"/>
          <w:b/>
          <w:sz w:val="32"/>
          <w:szCs w:val="32"/>
        </w:rPr>
      </w:pPr>
    </w:p>
    <w:p w:rsidR="004A43E3" w:rsidRDefault="00387802"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"dd.MM.yyyy" </w:instrText>
      </w:r>
      <w:r>
        <w:rPr>
          <w:rFonts w:ascii="Verdana" w:hAnsi="Verdana"/>
          <w:color w:val="auto"/>
          <w:sz w:val="18"/>
          <w:szCs w:val="18"/>
        </w:rPr>
        <w:fldChar w:fldCharType="separate"/>
      </w:r>
      <w:r w:rsidR="00407198">
        <w:rPr>
          <w:rFonts w:ascii="Verdana" w:hAnsi="Verdana"/>
          <w:noProof/>
          <w:color w:val="auto"/>
          <w:sz w:val="18"/>
          <w:szCs w:val="18"/>
        </w:rPr>
        <w:t>15.02.2024</w:t>
      </w:r>
      <w:r>
        <w:rPr>
          <w:rFonts w:ascii="Verdana" w:hAnsi="Verdana"/>
          <w:color w:val="auto"/>
          <w:sz w:val="18"/>
          <w:szCs w:val="18"/>
        </w:rPr>
        <w:fldChar w:fldCharType="end"/>
      </w:r>
    </w:p>
    <w:p w:rsidR="003B26F7" w:rsidRDefault="003B26F7" w:rsidP="00C10BBD">
      <w:pPr>
        <w:rPr>
          <w:rFonts w:ascii="Verdana" w:hAnsi="Verdana"/>
          <w:color w:val="auto"/>
          <w:sz w:val="18"/>
          <w:szCs w:val="18"/>
        </w:rPr>
      </w:pPr>
    </w:p>
    <w:p w:rsidR="003B26F7" w:rsidRDefault="003B26F7" w:rsidP="00C10BBD">
      <w:pPr>
        <w:rPr>
          <w:rFonts w:ascii="Verdana" w:hAnsi="Verdana"/>
          <w:color w:val="auto"/>
          <w:sz w:val="18"/>
          <w:szCs w:val="18"/>
        </w:rPr>
      </w:pPr>
    </w:p>
    <w:p w:rsidR="003B26F7" w:rsidRPr="004A43E3" w:rsidRDefault="003B26F7" w:rsidP="00C10BBD">
      <w:pPr>
        <w:rPr>
          <w:rFonts w:ascii="Verdana" w:hAnsi="Verdana"/>
          <w:color w:val="auto"/>
          <w:sz w:val="18"/>
          <w:szCs w:val="18"/>
        </w:rPr>
      </w:pPr>
    </w:p>
    <w:p w:rsidR="00D42B09" w:rsidRPr="007F4861" w:rsidRDefault="00D42B09" w:rsidP="007F4861">
      <w:pPr>
        <w:spacing w:line="240" w:lineRule="exact"/>
        <w:jc w:val="both"/>
        <w:rPr>
          <w:rFonts w:ascii="Verdana" w:hAnsi="Verdana"/>
          <w:b/>
          <w:color w:val="auto"/>
          <w:sz w:val="18"/>
          <w:szCs w:val="18"/>
        </w:rPr>
      </w:pPr>
    </w:p>
    <w:p w:rsidR="00407198" w:rsidRPr="007F4861" w:rsidRDefault="00407198" w:rsidP="007F4861">
      <w:pPr>
        <w:spacing w:line="240" w:lineRule="exact"/>
        <w:jc w:val="both"/>
        <w:rPr>
          <w:rFonts w:ascii="Verdana" w:hAnsi="Verdana"/>
          <w:b/>
          <w:sz w:val="18"/>
          <w:szCs w:val="18"/>
        </w:rPr>
      </w:pPr>
      <w:r w:rsidRPr="007F4861">
        <w:rPr>
          <w:rFonts w:ascii="Verdana" w:hAnsi="Verdana"/>
          <w:b/>
          <w:sz w:val="18"/>
          <w:szCs w:val="18"/>
        </w:rPr>
        <w:t>Česká televize od března naváže na úspěšnou sérii cestovatelského cyklu Skryté skvosty druhou řadou. V rámci deseti dílů zavede diváky na</w:t>
      </w:r>
      <w:r w:rsidR="007F4861">
        <w:rPr>
          <w:rFonts w:ascii="Verdana" w:hAnsi="Verdana"/>
          <w:b/>
          <w:sz w:val="18"/>
          <w:szCs w:val="18"/>
        </w:rPr>
        <w:t xml:space="preserve"> </w:t>
      </w:r>
      <w:r w:rsidRPr="007F4861">
        <w:rPr>
          <w:rFonts w:ascii="Verdana" w:hAnsi="Verdana"/>
          <w:b/>
          <w:sz w:val="18"/>
          <w:szCs w:val="18"/>
        </w:rPr>
        <w:t xml:space="preserve">zámky i do kláštera. První epizodu uvidí 7. března ve 21:20 na ČT 2.  </w:t>
      </w:r>
    </w:p>
    <w:p w:rsidR="00407198" w:rsidRPr="007F4861" w:rsidRDefault="00407198" w:rsidP="007F4861">
      <w:pPr>
        <w:spacing w:line="240" w:lineRule="exact"/>
        <w:jc w:val="both"/>
        <w:rPr>
          <w:rFonts w:ascii="Verdana" w:hAnsi="Verdana"/>
          <w:b/>
          <w:sz w:val="18"/>
          <w:szCs w:val="18"/>
        </w:rPr>
      </w:pPr>
    </w:p>
    <w:p w:rsidR="003B26F7" w:rsidRPr="007F4861" w:rsidRDefault="003B26F7" w:rsidP="007F4861">
      <w:pPr>
        <w:pStyle w:val="Textzprvy"/>
        <w:spacing w:after="0" w:line="240" w:lineRule="exact"/>
      </w:pPr>
    </w:p>
    <w:p w:rsidR="00407198" w:rsidRPr="007F4861" w:rsidRDefault="00407198" w:rsidP="007F4861">
      <w:pPr>
        <w:spacing w:line="240" w:lineRule="exact"/>
        <w:jc w:val="both"/>
        <w:rPr>
          <w:rFonts w:ascii="Verdana" w:hAnsi="Verdana"/>
          <w:color w:val="auto"/>
          <w:sz w:val="18"/>
          <w:szCs w:val="18"/>
        </w:rPr>
      </w:pPr>
      <w:r w:rsidRPr="007F4861">
        <w:rPr>
          <w:rFonts w:ascii="Verdana" w:hAnsi="Verdana"/>
          <w:i/>
          <w:sz w:val="18"/>
          <w:szCs w:val="18"/>
        </w:rPr>
        <w:t xml:space="preserve"> „</w:t>
      </w:r>
      <w:r w:rsidRPr="007F4861">
        <w:rPr>
          <w:rFonts w:ascii="Verdana" w:hAnsi="Verdana"/>
          <w:i/>
          <w:color w:val="auto"/>
          <w:sz w:val="18"/>
          <w:szCs w:val="18"/>
        </w:rPr>
        <w:t xml:space="preserve">Každý díl je zároveň tak trochu pátráním. A to je pro nás ta pravá výzva,“ </w:t>
      </w:r>
      <w:r w:rsidRPr="007F4861">
        <w:rPr>
          <w:rFonts w:ascii="Verdana" w:hAnsi="Verdana"/>
          <w:color w:val="auto"/>
          <w:sz w:val="18"/>
          <w:szCs w:val="18"/>
        </w:rPr>
        <w:t xml:space="preserve">říká dramaturgyně </w:t>
      </w:r>
      <w:r w:rsidR="00857015" w:rsidRPr="007F4861">
        <w:rPr>
          <w:rFonts w:ascii="Verdana" w:hAnsi="Verdana"/>
          <w:color w:val="auto"/>
          <w:sz w:val="18"/>
          <w:szCs w:val="18"/>
        </w:rPr>
        <w:br/>
      </w:r>
      <w:r w:rsidRPr="007F4861">
        <w:rPr>
          <w:rFonts w:ascii="Verdana" w:hAnsi="Verdana"/>
          <w:color w:val="auto"/>
          <w:sz w:val="18"/>
          <w:szCs w:val="18"/>
        </w:rPr>
        <w:t xml:space="preserve">a scénáristka </w:t>
      </w:r>
      <w:r w:rsidRPr="007F4861">
        <w:rPr>
          <w:rFonts w:ascii="Verdana" w:hAnsi="Verdana"/>
          <w:b/>
          <w:color w:val="auto"/>
          <w:sz w:val="18"/>
          <w:szCs w:val="18"/>
        </w:rPr>
        <w:t>Monika Bobková.</w:t>
      </w:r>
      <w:r w:rsidRPr="007F4861">
        <w:rPr>
          <w:rFonts w:ascii="Verdana" w:hAnsi="Verdana"/>
          <w:color w:val="auto"/>
          <w:sz w:val="18"/>
          <w:szCs w:val="18"/>
        </w:rPr>
        <w:t xml:space="preserve"> </w:t>
      </w:r>
    </w:p>
    <w:p w:rsidR="008A1AE2" w:rsidRPr="007F4861" w:rsidRDefault="008A1AE2" w:rsidP="007F4861">
      <w:pPr>
        <w:spacing w:line="240" w:lineRule="exact"/>
        <w:jc w:val="both"/>
        <w:rPr>
          <w:rFonts w:ascii="Verdana" w:hAnsi="Verdana"/>
          <w:color w:val="auto"/>
          <w:sz w:val="18"/>
          <w:szCs w:val="18"/>
        </w:rPr>
      </w:pPr>
    </w:p>
    <w:p w:rsidR="008A1AE2" w:rsidRPr="007F4861" w:rsidRDefault="008A1AE2" w:rsidP="007F4861">
      <w:pPr>
        <w:spacing w:line="240" w:lineRule="exact"/>
        <w:jc w:val="both"/>
        <w:rPr>
          <w:rFonts w:ascii="Verdana" w:hAnsi="Verdana"/>
          <w:color w:val="auto"/>
          <w:sz w:val="18"/>
          <w:szCs w:val="18"/>
        </w:rPr>
      </w:pPr>
      <w:r w:rsidRPr="007F4861">
        <w:rPr>
          <w:rFonts w:ascii="Verdana" w:hAnsi="Verdana"/>
          <w:color w:val="auto"/>
          <w:sz w:val="18"/>
          <w:szCs w:val="18"/>
        </w:rPr>
        <w:t xml:space="preserve">Průvodcem bude divákům i tentokrát herec Jaroslav </w:t>
      </w:r>
      <w:proofErr w:type="spellStart"/>
      <w:r w:rsidRPr="007F4861">
        <w:rPr>
          <w:rFonts w:ascii="Verdana" w:hAnsi="Verdana"/>
          <w:color w:val="auto"/>
          <w:sz w:val="18"/>
          <w:szCs w:val="18"/>
        </w:rPr>
        <w:t>Plesl</w:t>
      </w:r>
      <w:proofErr w:type="spellEnd"/>
      <w:r w:rsidRPr="007F4861">
        <w:rPr>
          <w:rFonts w:ascii="Verdana" w:hAnsi="Verdana"/>
          <w:color w:val="auto"/>
          <w:sz w:val="18"/>
          <w:szCs w:val="18"/>
        </w:rPr>
        <w:t xml:space="preserve">. Hned v prvním díle druhé série Skrytých skvostů </w:t>
      </w:r>
      <w:r w:rsidR="00857015" w:rsidRPr="007F4861">
        <w:rPr>
          <w:rFonts w:ascii="Verdana" w:hAnsi="Verdana"/>
          <w:color w:val="auto"/>
          <w:sz w:val="18"/>
          <w:szCs w:val="18"/>
        </w:rPr>
        <w:t>je</w:t>
      </w:r>
      <w:r w:rsidRPr="007F4861">
        <w:rPr>
          <w:rFonts w:ascii="Verdana" w:hAnsi="Verdana"/>
          <w:color w:val="auto"/>
          <w:sz w:val="18"/>
          <w:szCs w:val="18"/>
        </w:rPr>
        <w:t xml:space="preserve"> </w:t>
      </w:r>
      <w:r w:rsidR="00857015" w:rsidRPr="007F4861">
        <w:rPr>
          <w:rFonts w:ascii="Verdana" w:hAnsi="Verdana"/>
          <w:color w:val="auto"/>
          <w:sz w:val="18"/>
          <w:szCs w:val="18"/>
        </w:rPr>
        <w:t>zavede na</w:t>
      </w:r>
      <w:r w:rsidRPr="007F4861">
        <w:rPr>
          <w:rFonts w:ascii="Verdana" w:hAnsi="Verdana"/>
          <w:color w:val="auto"/>
          <w:sz w:val="18"/>
          <w:szCs w:val="18"/>
        </w:rPr>
        <w:t xml:space="preserve"> Kunětickou horu, hrad, který sám velmi dobře zná a na který už jako malý kluk podnikal dobrodružné výpravy.  </w:t>
      </w:r>
    </w:p>
    <w:p w:rsidR="008A1AE2" w:rsidRPr="007F4861" w:rsidRDefault="008A1AE2" w:rsidP="007F4861">
      <w:pPr>
        <w:spacing w:line="240" w:lineRule="exact"/>
        <w:jc w:val="both"/>
        <w:rPr>
          <w:rFonts w:ascii="Verdana" w:hAnsi="Verdana"/>
          <w:color w:val="auto"/>
          <w:sz w:val="18"/>
          <w:szCs w:val="18"/>
        </w:rPr>
      </w:pPr>
    </w:p>
    <w:p w:rsidR="008A1AE2" w:rsidRPr="007F4861" w:rsidRDefault="008A1AE2" w:rsidP="007F4861">
      <w:pPr>
        <w:spacing w:line="240" w:lineRule="exact"/>
        <w:jc w:val="both"/>
        <w:rPr>
          <w:rFonts w:ascii="Verdana" w:hAnsi="Verdana"/>
          <w:color w:val="auto"/>
          <w:sz w:val="18"/>
          <w:szCs w:val="18"/>
        </w:rPr>
      </w:pPr>
      <w:r w:rsidRPr="007F4861">
        <w:rPr>
          <w:rFonts w:ascii="Verdana" w:hAnsi="Verdana"/>
          <w:bCs/>
          <w:i/>
          <w:color w:val="auto"/>
          <w:sz w:val="18"/>
          <w:szCs w:val="18"/>
        </w:rPr>
        <w:t xml:space="preserve">„Jarda je nejen ústřední tváří našeho cyklu, ale považujeme jej také za tvůrce, který aktivně spoluvytváří scénáře. Bez něj by Skryté skvosty nebyly vůbec myslitelné. Svými objevy na místě už několikrát překvapil i samotné kastelány,“ </w:t>
      </w:r>
      <w:r w:rsidRPr="007F4861">
        <w:rPr>
          <w:rFonts w:ascii="Verdana" w:hAnsi="Verdana"/>
          <w:bCs/>
          <w:color w:val="auto"/>
          <w:sz w:val="18"/>
          <w:szCs w:val="18"/>
        </w:rPr>
        <w:t xml:space="preserve">konstatuje dramaturg a scénárista </w:t>
      </w:r>
      <w:r w:rsidRPr="007F4861">
        <w:rPr>
          <w:rFonts w:ascii="Verdana" w:hAnsi="Verdana"/>
          <w:b/>
          <w:sz w:val="18"/>
          <w:szCs w:val="18"/>
        </w:rPr>
        <w:t>Martin Červenka</w:t>
      </w:r>
      <w:r w:rsidRPr="007F4861">
        <w:rPr>
          <w:rFonts w:ascii="Verdana" w:hAnsi="Verdana"/>
          <w:sz w:val="18"/>
          <w:szCs w:val="18"/>
        </w:rPr>
        <w:t xml:space="preserve">. </w:t>
      </w:r>
    </w:p>
    <w:p w:rsidR="008A1AE2" w:rsidRPr="007F4861" w:rsidRDefault="008A1AE2" w:rsidP="007F4861">
      <w:pPr>
        <w:spacing w:line="240" w:lineRule="exact"/>
        <w:jc w:val="both"/>
        <w:rPr>
          <w:rFonts w:ascii="Verdana" w:hAnsi="Verdana"/>
          <w:color w:val="auto"/>
          <w:sz w:val="18"/>
          <w:szCs w:val="18"/>
        </w:rPr>
      </w:pPr>
    </w:p>
    <w:p w:rsidR="00CC76C4" w:rsidRPr="007F4861" w:rsidRDefault="00CC76C4" w:rsidP="007F4861">
      <w:pPr>
        <w:spacing w:line="240" w:lineRule="exact"/>
        <w:jc w:val="both"/>
        <w:rPr>
          <w:rFonts w:ascii="Verdana" w:hAnsi="Verdana"/>
          <w:color w:val="auto"/>
          <w:sz w:val="18"/>
          <w:szCs w:val="18"/>
        </w:rPr>
      </w:pPr>
      <w:r w:rsidRPr="007F4861">
        <w:rPr>
          <w:rFonts w:ascii="Verdana" w:hAnsi="Verdana"/>
          <w:color w:val="auto"/>
          <w:sz w:val="18"/>
          <w:szCs w:val="18"/>
        </w:rPr>
        <w:t xml:space="preserve">Právě na hradech a zámcích se Jaroslav </w:t>
      </w:r>
      <w:proofErr w:type="spellStart"/>
      <w:r w:rsidRPr="007F4861">
        <w:rPr>
          <w:rFonts w:ascii="Verdana" w:hAnsi="Verdana"/>
          <w:color w:val="auto"/>
          <w:sz w:val="18"/>
          <w:szCs w:val="18"/>
        </w:rPr>
        <w:t>Plesl</w:t>
      </w:r>
      <w:proofErr w:type="spellEnd"/>
      <w:r w:rsidRPr="007F4861">
        <w:rPr>
          <w:rFonts w:ascii="Verdana" w:hAnsi="Verdana"/>
          <w:color w:val="auto"/>
          <w:sz w:val="18"/>
          <w:szCs w:val="18"/>
        </w:rPr>
        <w:t xml:space="preserve"> cítí dobře, rád si o nich povídá, </w:t>
      </w:r>
      <w:r w:rsidR="00857015" w:rsidRPr="007F4861">
        <w:rPr>
          <w:rFonts w:ascii="Verdana" w:hAnsi="Verdana"/>
          <w:color w:val="auto"/>
          <w:sz w:val="18"/>
          <w:szCs w:val="18"/>
        </w:rPr>
        <w:t>mnoho o nich ví. D</w:t>
      </w:r>
      <w:r w:rsidRPr="007F4861">
        <w:rPr>
          <w:rFonts w:ascii="Verdana" w:hAnsi="Verdana"/>
          <w:color w:val="auto"/>
          <w:sz w:val="18"/>
          <w:szCs w:val="18"/>
        </w:rPr>
        <w:t>louho s</w:t>
      </w:r>
      <w:r w:rsidR="00857015" w:rsidRPr="007F4861">
        <w:rPr>
          <w:rFonts w:ascii="Verdana" w:hAnsi="Verdana"/>
          <w:color w:val="auto"/>
          <w:sz w:val="18"/>
          <w:szCs w:val="18"/>
        </w:rPr>
        <w:t>i</w:t>
      </w:r>
      <w:r w:rsidRPr="007F4861">
        <w:rPr>
          <w:rFonts w:ascii="Verdana" w:hAnsi="Verdana"/>
          <w:color w:val="auto"/>
          <w:sz w:val="18"/>
          <w:szCs w:val="18"/>
        </w:rPr>
        <w:t xml:space="preserve"> totiž přivydělával jako průvodce a tak své znalosti i zkušenosti rád předává dál. </w:t>
      </w:r>
    </w:p>
    <w:p w:rsidR="00CC76C4" w:rsidRPr="007F4861" w:rsidRDefault="00CC76C4" w:rsidP="007F4861">
      <w:pPr>
        <w:spacing w:line="240" w:lineRule="exact"/>
        <w:jc w:val="both"/>
        <w:rPr>
          <w:rFonts w:ascii="Verdana" w:hAnsi="Verdana"/>
          <w:color w:val="auto"/>
          <w:sz w:val="18"/>
          <w:szCs w:val="18"/>
        </w:rPr>
      </w:pPr>
    </w:p>
    <w:p w:rsidR="00CC76C4" w:rsidRPr="007F4861" w:rsidRDefault="00CC76C4" w:rsidP="007F4861">
      <w:pPr>
        <w:spacing w:line="240" w:lineRule="exact"/>
        <w:jc w:val="both"/>
        <w:rPr>
          <w:rFonts w:ascii="Verdana" w:hAnsi="Verdana"/>
          <w:sz w:val="18"/>
          <w:szCs w:val="18"/>
        </w:rPr>
      </w:pPr>
      <w:r w:rsidRPr="007F4861">
        <w:rPr>
          <w:rFonts w:ascii="Verdana" w:hAnsi="Verdana"/>
          <w:i/>
          <w:sz w:val="18"/>
          <w:szCs w:val="18"/>
        </w:rPr>
        <w:t xml:space="preserve">„Prostě to v lidech je, že když se řekne hrad nebo zámek, tak to v nich vyvolává libé pocity výletu, volna a zároveň i poznání. A to je vlastně i našim cílem, upozornit na objekty, které </w:t>
      </w:r>
      <w:r w:rsidR="00857015" w:rsidRPr="007F4861">
        <w:rPr>
          <w:rFonts w:ascii="Verdana" w:hAnsi="Verdana"/>
          <w:i/>
          <w:sz w:val="18"/>
          <w:szCs w:val="18"/>
        </w:rPr>
        <w:t xml:space="preserve">jsou krásné ale někdy opomíjené,“ </w:t>
      </w:r>
      <w:r w:rsidR="00857015" w:rsidRPr="007F4861">
        <w:rPr>
          <w:rFonts w:ascii="Verdana" w:hAnsi="Verdana"/>
          <w:sz w:val="18"/>
          <w:szCs w:val="18"/>
        </w:rPr>
        <w:t xml:space="preserve">popisuje herec </w:t>
      </w:r>
      <w:r w:rsidR="00857015" w:rsidRPr="007F4861">
        <w:rPr>
          <w:rFonts w:ascii="Verdana" w:hAnsi="Verdana"/>
          <w:b/>
          <w:sz w:val="18"/>
          <w:szCs w:val="18"/>
        </w:rPr>
        <w:t xml:space="preserve">Jaroslav </w:t>
      </w:r>
      <w:proofErr w:type="spellStart"/>
      <w:r w:rsidR="00857015" w:rsidRPr="007F4861">
        <w:rPr>
          <w:rFonts w:ascii="Verdana" w:hAnsi="Verdana"/>
          <w:b/>
          <w:sz w:val="18"/>
          <w:szCs w:val="18"/>
        </w:rPr>
        <w:t>Plesl</w:t>
      </w:r>
      <w:proofErr w:type="spellEnd"/>
      <w:r w:rsidR="00857015" w:rsidRPr="007F4861">
        <w:rPr>
          <w:rFonts w:ascii="Verdana" w:hAnsi="Verdana"/>
          <w:sz w:val="18"/>
          <w:szCs w:val="18"/>
        </w:rPr>
        <w:t xml:space="preserve"> a dodává:</w:t>
      </w:r>
      <w:r w:rsidR="00857015" w:rsidRPr="007F4861">
        <w:rPr>
          <w:rFonts w:ascii="Verdana" w:hAnsi="Verdana"/>
          <w:i/>
          <w:sz w:val="18"/>
          <w:szCs w:val="18"/>
        </w:rPr>
        <w:t xml:space="preserve"> „</w:t>
      </w:r>
      <w:r w:rsidRPr="007F4861">
        <w:rPr>
          <w:rFonts w:ascii="Verdana" w:hAnsi="Verdana"/>
          <w:i/>
          <w:sz w:val="18"/>
          <w:szCs w:val="18"/>
        </w:rPr>
        <w:t>A moje osobní potěšení? Na každém objektu mám své svaté chvilky, že se můžu potulovat po zámku nebo hradu a zažívat si ho sám. Takže jsem si většinu objekty prolezl od půdy po sklep. A to jsou pro mne ty nejsilnější okamžiky</w:t>
      </w:r>
      <w:r w:rsidR="00857015" w:rsidRPr="007F4861">
        <w:rPr>
          <w:rFonts w:ascii="Verdana" w:hAnsi="Verdana"/>
          <w:i/>
          <w:sz w:val="18"/>
          <w:szCs w:val="18"/>
        </w:rPr>
        <w:t xml:space="preserve">.“ </w:t>
      </w:r>
    </w:p>
    <w:p w:rsidR="00407198" w:rsidRPr="007F4861" w:rsidRDefault="00407198" w:rsidP="007F4861">
      <w:pPr>
        <w:spacing w:line="240" w:lineRule="exact"/>
        <w:jc w:val="both"/>
        <w:rPr>
          <w:rFonts w:ascii="Verdana" w:hAnsi="Verdana"/>
          <w:color w:val="auto"/>
          <w:sz w:val="18"/>
          <w:szCs w:val="18"/>
        </w:rPr>
      </w:pPr>
    </w:p>
    <w:p w:rsidR="00407198" w:rsidRPr="007F4861" w:rsidRDefault="00407198" w:rsidP="007F4861">
      <w:pPr>
        <w:spacing w:line="240" w:lineRule="exact"/>
        <w:jc w:val="both"/>
        <w:rPr>
          <w:rFonts w:ascii="Verdana" w:hAnsi="Verdana"/>
          <w:color w:val="auto"/>
          <w:sz w:val="18"/>
          <w:szCs w:val="18"/>
        </w:rPr>
      </w:pPr>
    </w:p>
    <w:p w:rsidR="00B663FF" w:rsidRPr="007F4861" w:rsidRDefault="00857015" w:rsidP="007F4861">
      <w:pPr>
        <w:spacing w:line="240" w:lineRule="exact"/>
        <w:jc w:val="both"/>
        <w:rPr>
          <w:rFonts w:ascii="Verdana" w:hAnsi="Verdana"/>
          <w:bCs/>
          <w:sz w:val="18"/>
          <w:szCs w:val="18"/>
        </w:rPr>
      </w:pPr>
      <w:r w:rsidRPr="007F4861">
        <w:rPr>
          <w:rFonts w:ascii="Verdana" w:hAnsi="Verdana" w:cs="Arial"/>
          <w:sz w:val="18"/>
          <w:szCs w:val="18"/>
        </w:rPr>
        <w:t xml:space="preserve">Diváci </w:t>
      </w:r>
      <w:r w:rsidR="0005030C">
        <w:rPr>
          <w:rFonts w:ascii="Verdana" w:hAnsi="Verdana" w:cs="Arial"/>
          <w:sz w:val="18"/>
          <w:szCs w:val="18"/>
        </w:rPr>
        <w:t>postupně v půl</w:t>
      </w:r>
      <w:r w:rsidR="00B663FF" w:rsidRPr="007F4861">
        <w:rPr>
          <w:rFonts w:ascii="Verdana" w:hAnsi="Verdana" w:cs="Arial"/>
          <w:sz w:val="18"/>
          <w:szCs w:val="18"/>
        </w:rPr>
        <w:t xml:space="preserve">hodinových dílech blíže poznají méně známá místa – zámky Bečov, Vizovice, </w:t>
      </w:r>
      <w:r w:rsidR="00B663FF" w:rsidRPr="007F4861">
        <w:rPr>
          <w:rFonts w:ascii="Verdana" w:hAnsi="Verdana"/>
          <w:bCs/>
          <w:sz w:val="18"/>
          <w:szCs w:val="18"/>
        </w:rPr>
        <w:t>Uh</w:t>
      </w:r>
      <w:r w:rsidR="0005030C">
        <w:rPr>
          <w:rFonts w:ascii="Verdana" w:hAnsi="Verdana"/>
          <w:bCs/>
          <w:sz w:val="18"/>
          <w:szCs w:val="18"/>
        </w:rPr>
        <w:t>erčice, Jánský Vrch, Horšovský T</w:t>
      </w:r>
      <w:r w:rsidR="00B663FF" w:rsidRPr="007F4861">
        <w:rPr>
          <w:rFonts w:ascii="Verdana" w:hAnsi="Verdana"/>
          <w:bCs/>
          <w:sz w:val="18"/>
          <w:szCs w:val="18"/>
        </w:rPr>
        <w:t xml:space="preserve">ýn, Hořovice, </w:t>
      </w:r>
      <w:proofErr w:type="spellStart"/>
      <w:r w:rsidR="00B663FF" w:rsidRPr="007F4861">
        <w:rPr>
          <w:rFonts w:ascii="Verdana" w:hAnsi="Verdana"/>
          <w:bCs/>
          <w:sz w:val="18"/>
          <w:szCs w:val="18"/>
        </w:rPr>
        <w:t>Stekník</w:t>
      </w:r>
      <w:proofErr w:type="spellEnd"/>
      <w:r w:rsidR="0005030C">
        <w:rPr>
          <w:rFonts w:ascii="Verdana" w:hAnsi="Verdana"/>
          <w:bCs/>
          <w:sz w:val="18"/>
          <w:szCs w:val="18"/>
        </w:rPr>
        <w:t>, Raduň</w:t>
      </w:r>
      <w:r w:rsidR="00B663FF" w:rsidRPr="007F4861">
        <w:rPr>
          <w:rFonts w:ascii="Verdana" w:hAnsi="Verdana"/>
          <w:bCs/>
          <w:sz w:val="18"/>
          <w:szCs w:val="18"/>
        </w:rPr>
        <w:t xml:space="preserve"> a </w:t>
      </w:r>
      <w:r w:rsidR="00052939" w:rsidRPr="007F4861">
        <w:rPr>
          <w:rFonts w:ascii="Verdana" w:hAnsi="Verdana"/>
          <w:bCs/>
          <w:sz w:val="18"/>
          <w:szCs w:val="18"/>
        </w:rPr>
        <w:t xml:space="preserve">klášter Zlatá Koruna. </w:t>
      </w:r>
      <w:r w:rsidR="00B663FF" w:rsidRPr="007F4861">
        <w:rPr>
          <w:rFonts w:ascii="Verdana" w:hAnsi="Verdana"/>
          <w:bCs/>
          <w:sz w:val="18"/>
          <w:szCs w:val="18"/>
        </w:rPr>
        <w:t xml:space="preserve"> </w:t>
      </w:r>
    </w:p>
    <w:p w:rsidR="00B663FF" w:rsidRPr="007F4861" w:rsidRDefault="00B663FF" w:rsidP="007F4861">
      <w:pPr>
        <w:spacing w:line="240" w:lineRule="exact"/>
        <w:jc w:val="both"/>
        <w:rPr>
          <w:rFonts w:ascii="Verdana" w:hAnsi="Verdana" w:cs="Arial"/>
          <w:sz w:val="18"/>
          <w:szCs w:val="18"/>
        </w:rPr>
      </w:pPr>
      <w:bookmarkStart w:id="0" w:name="_GoBack"/>
      <w:bookmarkEnd w:id="0"/>
    </w:p>
    <w:p w:rsidR="00407198" w:rsidRPr="007F4861" w:rsidRDefault="00407198" w:rsidP="007F4861">
      <w:pPr>
        <w:spacing w:line="240" w:lineRule="exact"/>
        <w:jc w:val="both"/>
        <w:rPr>
          <w:rFonts w:ascii="Verdana" w:hAnsi="Verdana"/>
          <w:color w:val="FF0000"/>
          <w:sz w:val="18"/>
          <w:szCs w:val="18"/>
        </w:rPr>
      </w:pPr>
      <w:r w:rsidRPr="007F4861">
        <w:rPr>
          <w:rFonts w:ascii="Verdana" w:hAnsi="Verdana"/>
          <w:bCs/>
          <w:color w:val="auto"/>
          <w:sz w:val="18"/>
          <w:szCs w:val="18"/>
        </w:rPr>
        <w:t xml:space="preserve">Cyklus vznikl ve spolupráci s Národním památkovým ústavem a agenturou </w:t>
      </w:r>
      <w:proofErr w:type="spellStart"/>
      <w:r w:rsidRPr="007F4861">
        <w:rPr>
          <w:rFonts w:ascii="Verdana" w:hAnsi="Verdana"/>
          <w:bCs/>
          <w:color w:val="auto"/>
          <w:sz w:val="18"/>
          <w:szCs w:val="18"/>
        </w:rPr>
        <w:t>CzechTourism</w:t>
      </w:r>
      <w:proofErr w:type="spellEnd"/>
      <w:r w:rsidRPr="007F4861">
        <w:rPr>
          <w:rFonts w:ascii="Verdana" w:hAnsi="Verdana"/>
          <w:bCs/>
          <w:color w:val="auto"/>
          <w:sz w:val="18"/>
          <w:szCs w:val="18"/>
        </w:rPr>
        <w:t xml:space="preserve">. Jednotlivé díly </w:t>
      </w:r>
      <w:r w:rsidRPr="007F4861">
        <w:rPr>
          <w:rFonts w:ascii="Verdana" w:hAnsi="Verdana"/>
          <w:color w:val="auto"/>
          <w:sz w:val="18"/>
          <w:szCs w:val="18"/>
        </w:rPr>
        <w:t>první série sledovalo v průměru téměř čtvrt milionu diváků – premiérové díly byly nejsledovanějšími pořady na ČT 2.</w:t>
      </w:r>
    </w:p>
    <w:p w:rsidR="00407198" w:rsidRPr="007F4861" w:rsidRDefault="00407198" w:rsidP="007F4861">
      <w:pPr>
        <w:spacing w:line="240" w:lineRule="exact"/>
        <w:jc w:val="both"/>
        <w:rPr>
          <w:rFonts w:ascii="Verdana" w:hAnsi="Verdana"/>
          <w:color w:val="FF0000"/>
          <w:sz w:val="18"/>
          <w:szCs w:val="18"/>
        </w:rPr>
      </w:pPr>
    </w:p>
    <w:p w:rsidR="00407198" w:rsidRPr="007F4861" w:rsidRDefault="00407198" w:rsidP="007F4861">
      <w:pPr>
        <w:spacing w:line="240" w:lineRule="exact"/>
        <w:jc w:val="both"/>
        <w:rPr>
          <w:rFonts w:ascii="Verdana" w:hAnsi="Verdana"/>
          <w:sz w:val="18"/>
          <w:szCs w:val="18"/>
        </w:rPr>
      </w:pPr>
      <w:r w:rsidRPr="007F4861">
        <w:rPr>
          <w:rFonts w:ascii="Verdana" w:hAnsi="Verdana"/>
          <w:b/>
          <w:sz w:val="18"/>
          <w:szCs w:val="18"/>
        </w:rPr>
        <w:t xml:space="preserve">Autoři projektu: průvodce pořadem: Jaroslav </w:t>
      </w:r>
      <w:proofErr w:type="spellStart"/>
      <w:r w:rsidRPr="007F4861">
        <w:rPr>
          <w:rFonts w:ascii="Verdana" w:hAnsi="Verdana"/>
          <w:b/>
          <w:sz w:val="18"/>
          <w:szCs w:val="18"/>
        </w:rPr>
        <w:t>Plesl</w:t>
      </w:r>
      <w:proofErr w:type="spellEnd"/>
      <w:r w:rsidRPr="007F4861">
        <w:rPr>
          <w:rFonts w:ascii="Verdana" w:hAnsi="Verdana"/>
          <w:b/>
          <w:sz w:val="18"/>
          <w:szCs w:val="18"/>
        </w:rPr>
        <w:t xml:space="preserve"> </w:t>
      </w:r>
      <w:r w:rsidRPr="007F4861">
        <w:rPr>
          <w:rFonts w:ascii="Verdana" w:hAnsi="Verdana"/>
          <w:sz w:val="18"/>
          <w:szCs w:val="18"/>
        </w:rPr>
        <w:t xml:space="preserve">// </w:t>
      </w:r>
      <w:r w:rsidRPr="007F4861">
        <w:rPr>
          <w:rFonts w:ascii="Verdana" w:hAnsi="Verdana"/>
          <w:b/>
          <w:sz w:val="18"/>
          <w:szCs w:val="18"/>
        </w:rPr>
        <w:t xml:space="preserve">scénář a dramaturgie: </w:t>
      </w:r>
      <w:r w:rsidRPr="007F4861">
        <w:rPr>
          <w:rFonts w:ascii="Verdana" w:hAnsi="Verdana"/>
          <w:sz w:val="18"/>
          <w:szCs w:val="18"/>
        </w:rPr>
        <w:t>Martin Červenka a Monika Bobková</w:t>
      </w:r>
      <w:r w:rsidRPr="007F4861">
        <w:rPr>
          <w:rFonts w:ascii="Verdana" w:hAnsi="Verdana"/>
          <w:b/>
          <w:sz w:val="18"/>
          <w:szCs w:val="18"/>
        </w:rPr>
        <w:t xml:space="preserve"> </w:t>
      </w:r>
      <w:r w:rsidRPr="007F4861">
        <w:rPr>
          <w:rFonts w:ascii="Verdana" w:hAnsi="Verdana"/>
          <w:sz w:val="18"/>
          <w:szCs w:val="18"/>
        </w:rPr>
        <w:t>//</w:t>
      </w:r>
      <w:r w:rsidRPr="007F4861">
        <w:rPr>
          <w:rFonts w:ascii="Verdana" w:hAnsi="Verdana"/>
          <w:b/>
          <w:sz w:val="18"/>
          <w:szCs w:val="18"/>
        </w:rPr>
        <w:t xml:space="preserve"> režie: </w:t>
      </w:r>
      <w:r w:rsidRPr="007F4861">
        <w:rPr>
          <w:rFonts w:ascii="Verdana" w:hAnsi="Verdana"/>
          <w:sz w:val="18"/>
          <w:szCs w:val="18"/>
        </w:rPr>
        <w:t xml:space="preserve">Petra </w:t>
      </w:r>
      <w:proofErr w:type="spellStart"/>
      <w:r w:rsidRPr="007F4861">
        <w:rPr>
          <w:rFonts w:ascii="Verdana" w:hAnsi="Verdana"/>
          <w:sz w:val="18"/>
          <w:szCs w:val="18"/>
        </w:rPr>
        <w:t>Všelichová</w:t>
      </w:r>
      <w:proofErr w:type="spellEnd"/>
      <w:r w:rsidRPr="007F4861">
        <w:rPr>
          <w:rFonts w:ascii="Verdana" w:hAnsi="Verdana"/>
          <w:sz w:val="18"/>
          <w:szCs w:val="18"/>
        </w:rPr>
        <w:t xml:space="preserve"> a Adéla Sirotková // </w:t>
      </w:r>
      <w:r w:rsidRPr="007F4861">
        <w:rPr>
          <w:rFonts w:ascii="Verdana" w:hAnsi="Verdana"/>
          <w:b/>
          <w:color w:val="auto"/>
          <w:sz w:val="18"/>
          <w:szCs w:val="18"/>
        </w:rPr>
        <w:t>kamera:</w:t>
      </w:r>
      <w:r w:rsidRPr="007F4861">
        <w:rPr>
          <w:rFonts w:ascii="Verdana" w:hAnsi="Verdana"/>
          <w:color w:val="auto"/>
          <w:sz w:val="18"/>
          <w:szCs w:val="18"/>
        </w:rPr>
        <w:t xml:space="preserve"> Patrik </w:t>
      </w:r>
      <w:proofErr w:type="spellStart"/>
      <w:r w:rsidRPr="007F4861">
        <w:rPr>
          <w:rFonts w:ascii="Verdana" w:hAnsi="Verdana"/>
          <w:color w:val="auto"/>
          <w:sz w:val="18"/>
          <w:szCs w:val="18"/>
        </w:rPr>
        <w:t>Hoznauer</w:t>
      </w:r>
      <w:proofErr w:type="spellEnd"/>
      <w:r w:rsidRPr="007F4861">
        <w:rPr>
          <w:rFonts w:ascii="Verdana" w:hAnsi="Verdana"/>
          <w:color w:val="auto"/>
          <w:sz w:val="18"/>
          <w:szCs w:val="18"/>
        </w:rPr>
        <w:t xml:space="preserve"> a Petr Kožušník </w:t>
      </w:r>
      <w:r w:rsidRPr="007F4861">
        <w:rPr>
          <w:rFonts w:ascii="Verdana" w:hAnsi="Verdana"/>
          <w:sz w:val="18"/>
          <w:szCs w:val="18"/>
        </w:rPr>
        <w:t xml:space="preserve">// </w:t>
      </w:r>
      <w:r w:rsidRPr="007F4861">
        <w:rPr>
          <w:rFonts w:ascii="Verdana" w:hAnsi="Verdana"/>
          <w:b/>
          <w:sz w:val="18"/>
          <w:szCs w:val="18"/>
        </w:rPr>
        <w:t>produkce:</w:t>
      </w:r>
      <w:r w:rsidRPr="007F4861">
        <w:rPr>
          <w:rFonts w:ascii="Verdana" w:hAnsi="Verdana"/>
          <w:sz w:val="18"/>
          <w:szCs w:val="18"/>
        </w:rPr>
        <w:t xml:space="preserve"> Jana Urbášková // </w:t>
      </w:r>
      <w:r w:rsidRPr="007F4861">
        <w:rPr>
          <w:rFonts w:ascii="Verdana" w:hAnsi="Verdana"/>
          <w:b/>
          <w:sz w:val="18"/>
          <w:szCs w:val="18"/>
        </w:rPr>
        <w:t>kreativní producentka:</w:t>
      </w:r>
      <w:r w:rsidRPr="007F4861">
        <w:rPr>
          <w:rFonts w:ascii="Verdana" w:hAnsi="Verdana"/>
          <w:sz w:val="18"/>
          <w:szCs w:val="18"/>
        </w:rPr>
        <w:t xml:space="preserve"> Lenka Poláková // </w:t>
      </w:r>
      <w:r w:rsidRPr="007F4861">
        <w:rPr>
          <w:rFonts w:ascii="Verdana" w:hAnsi="Verdana"/>
          <w:b/>
          <w:sz w:val="18"/>
          <w:szCs w:val="18"/>
        </w:rPr>
        <w:t>výkonná producentka:</w:t>
      </w:r>
      <w:r w:rsidRPr="007F4861">
        <w:rPr>
          <w:rFonts w:ascii="Verdana" w:hAnsi="Verdana"/>
          <w:sz w:val="18"/>
          <w:szCs w:val="18"/>
        </w:rPr>
        <w:t xml:space="preserve"> Olga Grossmannová </w:t>
      </w:r>
    </w:p>
    <w:p w:rsidR="00407198" w:rsidRPr="007F4861" w:rsidRDefault="00407198" w:rsidP="007F4861">
      <w:pPr>
        <w:spacing w:line="240" w:lineRule="exact"/>
        <w:jc w:val="both"/>
        <w:rPr>
          <w:rFonts w:ascii="Verdana" w:hAnsi="Verdana"/>
          <w:bCs/>
          <w:color w:val="FF0000"/>
          <w:sz w:val="18"/>
          <w:szCs w:val="18"/>
        </w:rPr>
      </w:pPr>
    </w:p>
    <w:p w:rsidR="00407198" w:rsidRPr="007F4861" w:rsidRDefault="00407198" w:rsidP="007F4861">
      <w:pPr>
        <w:spacing w:line="240" w:lineRule="exact"/>
        <w:jc w:val="both"/>
        <w:rPr>
          <w:rFonts w:ascii="Verdana" w:hAnsi="Verdana"/>
          <w:color w:val="auto"/>
          <w:sz w:val="18"/>
          <w:szCs w:val="18"/>
        </w:rPr>
      </w:pPr>
    </w:p>
    <w:p w:rsidR="00704FFD" w:rsidRPr="007F4861" w:rsidRDefault="00704FFD" w:rsidP="007F4861">
      <w:pPr>
        <w:pStyle w:val="Textzprvy"/>
        <w:spacing w:after="0" w:line="240" w:lineRule="exact"/>
      </w:pPr>
    </w:p>
    <w:p w:rsidR="00966A9B" w:rsidRPr="007F4861" w:rsidRDefault="00966A9B" w:rsidP="007F4861">
      <w:pPr>
        <w:pStyle w:val="Textzprvy"/>
        <w:spacing w:after="0" w:line="240" w:lineRule="exact"/>
        <w:rPr>
          <w:bCs/>
        </w:rPr>
      </w:pPr>
    </w:p>
    <w:p w:rsidR="0090024B" w:rsidRPr="007F4861" w:rsidRDefault="00636765" w:rsidP="007F4861">
      <w:pPr>
        <w:pStyle w:val="Textzprvy"/>
        <w:spacing w:after="0" w:line="240" w:lineRule="exact"/>
        <w:rPr>
          <w:bCs/>
        </w:rPr>
      </w:pPr>
      <w:r w:rsidRPr="007F4861">
        <w:rPr>
          <w:bCs/>
        </w:rPr>
        <w:t>Tiskové oddělení České televize</w:t>
      </w:r>
    </w:p>
    <w:sectPr w:rsidR="0090024B" w:rsidRPr="007F4861" w:rsidSect="00284E29">
      <w:headerReference w:type="default" r:id="rId7"/>
      <w:footerReference w:type="default" r:id="rId8"/>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61" w:rsidRDefault="007F4861" w:rsidP="00FE502B">
      <w:r>
        <w:separator/>
      </w:r>
    </w:p>
  </w:endnote>
  <w:endnote w:type="continuationSeparator" w:id="0">
    <w:p w:rsidR="007F4861" w:rsidRDefault="007F486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panose1 w:val="00000000000000000000"/>
    <w:charset w:val="EE"/>
    <w:family w:val="auto"/>
    <w:pitch w:val="variable"/>
    <w:sig w:usb0="A00000AF" w:usb1="1000206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61" w:rsidRPr="00544A80" w:rsidRDefault="007F4861"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Česká televize |</w:t>
    </w:r>
    <w:r w:rsidRPr="00544A80">
      <w:rPr>
        <w:rFonts w:ascii="TV Sans Screen" w:hAnsi="TV Sans Screen"/>
        <w:color w:val="002E5E"/>
        <w:sz w:val="14"/>
        <w:szCs w:val="14"/>
        <w:lang w:eastAsia="cs-CZ"/>
      </w:rPr>
      <w:t xml:space="preserve"> Komunikace a PR</w:t>
    </w:r>
  </w:p>
  <w:p w:rsidR="007F4861" w:rsidRPr="00544A80" w:rsidRDefault="007F4861"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 xml:space="preserve">E-mail: </w:t>
    </w:r>
    <w:r w:rsidRPr="00544A80">
      <w:rPr>
        <w:rFonts w:ascii="TV Sans Screen" w:hAnsi="TV Sans Screen"/>
        <w:color w:val="002E5E"/>
        <w:sz w:val="14"/>
        <w:szCs w:val="14"/>
        <w:lang w:eastAsia="cs-CZ"/>
      </w:rPr>
      <w:t xml:space="preserve">pressct@ceskatelevize.cz </w:t>
    </w:r>
    <w:r w:rsidRPr="00544A80">
      <w:rPr>
        <w:rFonts w:ascii="TV Sans Screen" w:hAnsi="TV Sans Screen"/>
        <w:b/>
        <w:color w:val="002E5E"/>
        <w:sz w:val="14"/>
        <w:szCs w:val="14"/>
        <w:lang w:eastAsia="cs-CZ"/>
      </w:rPr>
      <w:t xml:space="preserve">| Telefon: </w:t>
    </w:r>
    <w:r w:rsidRPr="00544A80">
      <w:rPr>
        <w:rFonts w:ascii="TV Sans Screen" w:hAnsi="TV Sans Screen"/>
        <w:color w:val="002E5E"/>
        <w:sz w:val="14"/>
        <w:szCs w:val="14"/>
        <w:lang w:eastAsia="cs-CZ"/>
      </w:rPr>
      <w:t xml:space="preserve">261 133 474 </w:t>
    </w:r>
    <w:r w:rsidRPr="00544A80">
      <w:rPr>
        <w:rFonts w:ascii="TV Sans Screen" w:hAnsi="TV Sans Screen"/>
        <w:b/>
        <w:color w:val="002E5E"/>
        <w:sz w:val="14"/>
        <w:szCs w:val="14"/>
        <w:lang w:eastAsia="cs-CZ"/>
      </w:rPr>
      <w:t xml:space="preserve">| Fotografie a doplňující informace: </w:t>
    </w:r>
    <w:r w:rsidRPr="00544A80">
      <w:rPr>
        <w:rFonts w:ascii="TV Sans Screen" w:hAnsi="TV Sans Screen"/>
        <w:color w:val="002E5E"/>
        <w:sz w:val="14"/>
        <w:szCs w:val="14"/>
        <w:lang w:eastAsia="cs-CZ"/>
      </w:rPr>
      <w:t>www.ceskatelevize.cz/epress</w:t>
    </w:r>
  </w:p>
  <w:p w:rsidR="007F4861" w:rsidRPr="00343CF5" w:rsidRDefault="007F4861" w:rsidP="00343C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61" w:rsidRDefault="007F4861" w:rsidP="00FE502B">
      <w:r>
        <w:separator/>
      </w:r>
    </w:p>
  </w:footnote>
  <w:footnote w:type="continuationSeparator" w:id="0">
    <w:p w:rsidR="007F4861" w:rsidRDefault="007F486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61" w:rsidRDefault="007F4861" w:rsidP="00D520F6">
    <w:pPr>
      <w:pStyle w:val="Zhlav"/>
    </w:pPr>
    <w:r>
      <w:rPr>
        <w:noProof/>
        <w:lang w:eastAsia="cs-CZ"/>
      </w:rPr>
      <mc:AlternateContent>
        <mc:Choice Requires="wps">
          <w:drawing>
            <wp:anchor distT="0" distB="0" distL="114300" distR="114300" simplePos="0" relativeHeight="251657216" behindDoc="0" locked="0" layoutInCell="1" allowOverlap="1" wp14:anchorId="37A830EA" wp14:editId="4A695633">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861" w:rsidRPr="00E5126A" w:rsidRDefault="007F4861">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830EA"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" stroked="f">
              <v:fill opacity="0"/>
              <v:textbox>
                <w:txbxContent>
                  <w:p w:rsidR="007F4861" w:rsidRPr="00E5126A" w:rsidRDefault="007F4861">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461CD086" wp14:editId="5A78710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6F031D"/>
    <w:multiLevelType w:val="hybridMultilevel"/>
    <w:tmpl w:val="CD0852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98"/>
    <w:rsid w:val="00005066"/>
    <w:rsid w:val="00005CB7"/>
    <w:rsid w:val="00041F97"/>
    <w:rsid w:val="0005030C"/>
    <w:rsid w:val="00052939"/>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26F7"/>
    <w:rsid w:val="003B6CB2"/>
    <w:rsid w:val="003C07D0"/>
    <w:rsid w:val="003D7775"/>
    <w:rsid w:val="003E4381"/>
    <w:rsid w:val="003F12BE"/>
    <w:rsid w:val="003F2AD0"/>
    <w:rsid w:val="003F7804"/>
    <w:rsid w:val="0040038B"/>
    <w:rsid w:val="0040295A"/>
    <w:rsid w:val="00407198"/>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30BFE"/>
    <w:rsid w:val="007332F6"/>
    <w:rsid w:val="00734D80"/>
    <w:rsid w:val="00741409"/>
    <w:rsid w:val="00745BEE"/>
    <w:rsid w:val="007853E0"/>
    <w:rsid w:val="007A573F"/>
    <w:rsid w:val="007D78C7"/>
    <w:rsid w:val="007F4861"/>
    <w:rsid w:val="007F6697"/>
    <w:rsid w:val="008070ED"/>
    <w:rsid w:val="0082159F"/>
    <w:rsid w:val="008244BA"/>
    <w:rsid w:val="0083357C"/>
    <w:rsid w:val="0084209E"/>
    <w:rsid w:val="008528D3"/>
    <w:rsid w:val="00857015"/>
    <w:rsid w:val="008575C3"/>
    <w:rsid w:val="00872F28"/>
    <w:rsid w:val="0087379A"/>
    <w:rsid w:val="008A1AE2"/>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663FF"/>
    <w:rsid w:val="00B70653"/>
    <w:rsid w:val="00B8298B"/>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C76C4"/>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1B70C"/>
  <w15:chartTrackingRefBased/>
  <w15:docId w15:val="{52AFD9A3-1594-4D68-A326-6AC2C62A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UnresolvedMention">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410207\Desktop\TZ_vzo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Template>
  <TotalTime>48</TotalTime>
  <Pages>1</Pages>
  <Words>367</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2369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Krumpholzová Tereza</dc:creator>
  <cp:keywords/>
  <cp:lastModifiedBy>Krumpholzová Tereza</cp:lastModifiedBy>
  <cp:revision>1</cp:revision>
  <cp:lastPrinted>2023-04-18T10:42:00Z</cp:lastPrinted>
  <dcterms:created xsi:type="dcterms:W3CDTF">2024-02-15T12:20:00Z</dcterms:created>
  <dcterms:modified xsi:type="dcterms:W3CDTF">2024-02-15T13:12:00Z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